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6390"/>
        <w:gridCol w:w="1974"/>
        <w:gridCol w:w="1995"/>
      </w:tblGrid>
      <w:tr w:rsidR="008760E5" w:rsidRPr="00DE4C0F" w:rsidTr="008760E5">
        <w:trPr>
          <w:trHeight w:val="381"/>
        </w:trPr>
        <w:tc>
          <w:tcPr>
            <w:tcW w:w="6390" w:type="dxa"/>
            <w:vMerge w:val="restart"/>
            <w:vAlign w:val="center"/>
          </w:tcPr>
          <w:p w:rsidR="008760E5" w:rsidRPr="000C5483" w:rsidRDefault="008760E5" w:rsidP="000C5483">
            <w:pPr>
              <w:spacing w:before="120" w:after="120" w:line="240" w:lineRule="auto"/>
              <w:jc w:val="center"/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</w:pPr>
            <w:r w:rsidRPr="00DE4C0F"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  <w:t>УВЕДОМЛЕНИЕ</w:t>
            </w:r>
          </w:p>
          <w:p w:rsidR="008760E5" w:rsidRPr="000C5483" w:rsidRDefault="008760E5" w:rsidP="008760E5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DE4C0F"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  <w:t>об отказе от исполнения Договора</w:t>
            </w:r>
          </w:p>
        </w:tc>
        <w:tc>
          <w:tcPr>
            <w:tcW w:w="1974" w:type="dxa"/>
            <w:vAlign w:val="center"/>
          </w:tcPr>
          <w:p w:rsidR="008760E5" w:rsidRPr="000C5483" w:rsidRDefault="008760E5" w:rsidP="000C5483">
            <w:pPr>
              <w:spacing w:before="120" w:after="120" w:line="240" w:lineRule="auto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>Дата заявления</w:t>
            </w:r>
          </w:p>
        </w:tc>
        <w:tc>
          <w:tcPr>
            <w:tcW w:w="1995" w:type="dxa"/>
            <w:vAlign w:val="center"/>
          </w:tcPr>
          <w:p w:rsidR="008760E5" w:rsidRPr="000C5483" w:rsidRDefault="008760E5" w:rsidP="000C5483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  <w:tr w:rsidR="008760E5" w:rsidRPr="00DE4C0F" w:rsidTr="008760E5">
        <w:trPr>
          <w:trHeight w:val="75"/>
        </w:trPr>
        <w:tc>
          <w:tcPr>
            <w:tcW w:w="6390" w:type="dxa"/>
            <w:vMerge/>
          </w:tcPr>
          <w:p w:rsidR="000C5483" w:rsidRPr="000C5483" w:rsidRDefault="000C5483" w:rsidP="000C5483">
            <w:pPr>
              <w:spacing w:after="200" w:line="276" w:lineRule="auto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C5483" w:rsidRPr="000C5483" w:rsidRDefault="000C5483" w:rsidP="000C5483">
            <w:pPr>
              <w:spacing w:before="120" w:after="120" w:line="240" w:lineRule="auto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>Место подписания</w:t>
            </w:r>
          </w:p>
        </w:tc>
        <w:tc>
          <w:tcPr>
            <w:tcW w:w="1995" w:type="dxa"/>
            <w:vAlign w:val="center"/>
          </w:tcPr>
          <w:p w:rsidR="000C5483" w:rsidRPr="000C5483" w:rsidRDefault="000C5483" w:rsidP="000C5483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>г. Москва</w:t>
            </w:r>
          </w:p>
        </w:tc>
      </w:tr>
    </w:tbl>
    <w:p w:rsidR="000C5483" w:rsidRPr="000C5483" w:rsidRDefault="000C5483" w:rsidP="000C5483">
      <w:pPr>
        <w:spacing w:after="200" w:line="276" w:lineRule="auto"/>
        <w:rPr>
          <w:rFonts w:ascii="Bahnschrift Light" w:eastAsia="Calibri" w:hAnsi="Bahnschrift Light" w:cs="Times New Roman"/>
          <w:sz w:val="20"/>
          <w:szCs w:val="20"/>
        </w:rPr>
      </w:pPr>
    </w:p>
    <w:tbl>
      <w:tblPr>
        <w:tblW w:w="10367" w:type="dxa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421"/>
        <w:gridCol w:w="6946"/>
      </w:tblGrid>
      <w:tr w:rsidR="00DE4C0F" w:rsidRPr="00DE4C0F" w:rsidTr="00DE4C0F">
        <w:tc>
          <w:tcPr>
            <w:tcW w:w="3421" w:type="dxa"/>
          </w:tcPr>
          <w:p w:rsidR="00DE4C0F" w:rsidRPr="00DE4C0F" w:rsidRDefault="00DE4C0F" w:rsidP="00DE4C0F">
            <w:pPr>
              <w:spacing w:before="120" w:after="120" w:line="240" w:lineRule="auto"/>
              <w:jc w:val="both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DE4C0F">
              <w:rPr>
                <w:rFonts w:ascii="Bahnschrift Light" w:eastAsia="Calibri" w:hAnsi="Bahnschrift Light" w:cs="Tahoma"/>
                <w:sz w:val="20"/>
                <w:szCs w:val="20"/>
              </w:rPr>
              <w:t>Клиент (ФИО</w:t>
            </w:r>
            <w:r w:rsidRPr="00DE4C0F">
              <w:rPr>
                <w:rFonts w:ascii="Bahnschrift Light" w:eastAsia="Calibri" w:hAnsi="Bahnschrift Light" w:cs="Tahoma"/>
                <w:sz w:val="20"/>
                <w:szCs w:val="20"/>
                <w:lang w:val="en-US"/>
              </w:rPr>
              <w:t>/</w:t>
            </w:r>
            <w:r w:rsidRPr="00DE4C0F">
              <w:rPr>
                <w:rFonts w:ascii="Bahnschrift Light" w:eastAsia="Calibri" w:hAnsi="Bahnschrift Light" w:cs="Tahoma"/>
                <w:sz w:val="20"/>
                <w:szCs w:val="20"/>
              </w:rPr>
              <w:t>наименование)</w:t>
            </w:r>
          </w:p>
        </w:tc>
        <w:tc>
          <w:tcPr>
            <w:tcW w:w="6946" w:type="dxa"/>
          </w:tcPr>
          <w:p w:rsidR="00DE4C0F" w:rsidRPr="000C5483" w:rsidRDefault="00DE4C0F" w:rsidP="00DE4C0F">
            <w:pPr>
              <w:spacing w:before="120" w:after="120" w:line="240" w:lineRule="auto"/>
              <w:jc w:val="both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  <w:tr w:rsidR="00DE4C0F" w:rsidRPr="00DE4C0F" w:rsidTr="00DE4C0F">
        <w:tc>
          <w:tcPr>
            <w:tcW w:w="3421" w:type="dxa"/>
            <w:vAlign w:val="center"/>
          </w:tcPr>
          <w:p w:rsidR="00DE4C0F" w:rsidRPr="000C5483" w:rsidRDefault="00DE4C0F" w:rsidP="00DE4C0F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>
              <w:rPr>
                <w:rFonts w:ascii="Bahnschrift Light" w:eastAsia="Calibri" w:hAnsi="Bahnschrift Light" w:cs="Tahoma"/>
                <w:sz w:val="20"/>
                <w:szCs w:val="20"/>
              </w:rPr>
              <w:t>№ и дата Брокерского договора</w:t>
            </w:r>
          </w:p>
        </w:tc>
        <w:tc>
          <w:tcPr>
            <w:tcW w:w="6946" w:type="dxa"/>
            <w:vAlign w:val="center"/>
          </w:tcPr>
          <w:p w:rsidR="00DE4C0F" w:rsidRPr="000C5483" w:rsidRDefault="00DE4C0F" w:rsidP="00DE4C0F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</w:tbl>
    <w:p w:rsidR="000C5483" w:rsidRPr="000C5483" w:rsidRDefault="000C5483" w:rsidP="000C5483">
      <w:pPr>
        <w:autoSpaceDE w:val="0"/>
        <w:autoSpaceDN w:val="0"/>
        <w:adjustRightInd w:val="0"/>
        <w:spacing w:after="0" w:line="240" w:lineRule="auto"/>
        <w:rPr>
          <w:rFonts w:ascii="Bahnschrift Light" w:eastAsia="Calibri" w:hAnsi="Bahnschrift Light" w:cs="Times New Roman"/>
          <w:b/>
          <w:bCs/>
          <w:sz w:val="20"/>
          <w:szCs w:val="20"/>
        </w:rPr>
      </w:pPr>
    </w:p>
    <w:p w:rsidR="000C5483" w:rsidRPr="000C5483" w:rsidRDefault="000C5483" w:rsidP="00DE4C0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  <w:r w:rsidRPr="000C5483">
        <w:rPr>
          <w:rFonts w:ascii="Bahnschrift Light" w:eastAsia="Calibri" w:hAnsi="Bahnschrift Light" w:cs="Tahoma"/>
          <w:sz w:val="20"/>
          <w:szCs w:val="20"/>
        </w:rPr>
        <w:t>(далее – «</w:t>
      </w:r>
      <w:r w:rsidRPr="000C5483">
        <w:rPr>
          <w:rFonts w:ascii="Bahnschrift Light" w:eastAsia="Calibri" w:hAnsi="Bahnschrift Light" w:cs="Tahoma"/>
          <w:b/>
          <w:sz w:val="20"/>
          <w:szCs w:val="20"/>
        </w:rPr>
        <w:t>Клиент</w:t>
      </w:r>
      <w:r w:rsidRPr="000C5483">
        <w:rPr>
          <w:rFonts w:ascii="Bahnschrift Light" w:eastAsia="Calibri" w:hAnsi="Bahnschrift Light" w:cs="Tahoma"/>
          <w:sz w:val="20"/>
          <w:szCs w:val="20"/>
        </w:rPr>
        <w:t xml:space="preserve">») настоящим </w:t>
      </w:r>
      <w:r w:rsidRPr="000C5483">
        <w:rPr>
          <w:rFonts w:ascii="Bahnschrift Light" w:eastAsia="Times New Roman" w:hAnsi="Bahnschrift Light" w:cs="Tahoma"/>
          <w:sz w:val="20"/>
          <w:szCs w:val="20"/>
          <w:lang w:eastAsia="ru-RU"/>
        </w:rPr>
        <w:t>уведомля</w:t>
      </w:r>
      <w:r w:rsidR="00DE4C0F">
        <w:rPr>
          <w:rFonts w:ascii="Bahnschrift Light" w:eastAsia="Times New Roman" w:hAnsi="Bahnschrift Light" w:cs="Tahoma"/>
          <w:sz w:val="20"/>
          <w:szCs w:val="20"/>
          <w:lang w:eastAsia="ru-RU"/>
        </w:rPr>
        <w:t>ет</w:t>
      </w:r>
      <w:r w:rsidRPr="000C5483">
        <w:rPr>
          <w:rFonts w:ascii="Bahnschrift Light" w:eastAsia="Times New Roman" w:hAnsi="Bahnschrift Light" w:cs="Tahoma"/>
          <w:sz w:val="20"/>
          <w:szCs w:val="20"/>
          <w:lang w:eastAsia="ru-RU"/>
        </w:rPr>
        <w:t xml:space="preserve"> Компанию о своем намерении отказаться от исполнения и </w:t>
      </w:r>
      <w:r w:rsidR="00DE4C0F">
        <w:rPr>
          <w:rFonts w:ascii="Bahnschrift Light" w:eastAsia="Times New Roman" w:hAnsi="Bahnschrift Light" w:cs="Tahoma"/>
          <w:sz w:val="20"/>
          <w:szCs w:val="20"/>
          <w:lang w:eastAsia="ru-RU"/>
        </w:rPr>
        <w:t xml:space="preserve">расторгнуть Брокерский договор </w:t>
      </w:r>
      <w:r w:rsidRPr="000C5483">
        <w:rPr>
          <w:rFonts w:ascii="Bahnschrift Light" w:eastAsia="Times New Roman" w:hAnsi="Bahnschrift Light" w:cs="Tahoma"/>
          <w:sz w:val="20"/>
          <w:szCs w:val="20"/>
          <w:lang w:eastAsia="ru-RU"/>
        </w:rPr>
        <w:t>№ _________ от _________ г. (далее – «</w:t>
      </w:r>
      <w:r w:rsidRPr="000C5483">
        <w:rPr>
          <w:rFonts w:ascii="Bahnschrift Light" w:eastAsia="Times New Roman" w:hAnsi="Bahnschrift Light" w:cs="Tahoma"/>
          <w:b/>
          <w:sz w:val="20"/>
          <w:szCs w:val="20"/>
          <w:lang w:eastAsia="ru-RU"/>
        </w:rPr>
        <w:t>Договор</w:t>
      </w:r>
      <w:r w:rsidRPr="000C5483">
        <w:rPr>
          <w:rFonts w:ascii="Bahnschrift Light" w:eastAsia="Times New Roman" w:hAnsi="Bahnschrift Light" w:cs="Tahoma"/>
          <w:sz w:val="20"/>
          <w:szCs w:val="20"/>
          <w:lang w:eastAsia="ru-RU"/>
        </w:rPr>
        <w:t xml:space="preserve">»), в порядке, предусмотренном Регламентом </w:t>
      </w:r>
      <w:r w:rsidR="00DC236B">
        <w:rPr>
          <w:rFonts w:ascii="Bahnschrift Light" w:eastAsia="Times New Roman" w:hAnsi="Bahnschrift Light" w:cs="Tahoma"/>
          <w:sz w:val="20"/>
          <w:szCs w:val="20"/>
          <w:lang w:eastAsia="ru-RU"/>
        </w:rPr>
        <w:t xml:space="preserve">оказания услуг на финансовых рынках ООО «СПЭК ИНВЕСТМЕНТ» </w:t>
      </w:r>
      <w:r w:rsidRPr="000C5483">
        <w:rPr>
          <w:rFonts w:ascii="Bahnschrift Light" w:eastAsia="Times New Roman" w:hAnsi="Bahnschrift Light" w:cs="Tahoma"/>
          <w:sz w:val="20"/>
          <w:szCs w:val="20"/>
          <w:lang w:eastAsia="ru-RU"/>
        </w:rPr>
        <w:t>(далее – «</w:t>
      </w:r>
      <w:r w:rsidRPr="000C5483">
        <w:rPr>
          <w:rFonts w:ascii="Bahnschrift Light" w:eastAsia="Times New Roman" w:hAnsi="Bahnschrift Light" w:cs="Tahoma"/>
          <w:b/>
          <w:sz w:val="20"/>
          <w:szCs w:val="20"/>
          <w:lang w:eastAsia="ru-RU"/>
        </w:rPr>
        <w:t>Регламент</w:t>
      </w:r>
      <w:r w:rsidRPr="000C5483">
        <w:rPr>
          <w:rFonts w:ascii="Bahnschrift Light" w:eastAsia="Times New Roman" w:hAnsi="Bahnschrift Light" w:cs="Tahoma"/>
          <w:sz w:val="20"/>
          <w:szCs w:val="20"/>
          <w:lang w:eastAsia="ru-RU"/>
        </w:rPr>
        <w:t>»).</w:t>
      </w:r>
    </w:p>
    <w:p w:rsidR="000C5483" w:rsidRPr="000C5483" w:rsidRDefault="000C5483" w:rsidP="000C5483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</w:p>
    <w:p w:rsidR="000C5483" w:rsidRPr="000C5483" w:rsidRDefault="000C5483" w:rsidP="009C59E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Bahnschrift Light" w:eastAsia="Calibri" w:hAnsi="Bahnschrift Light" w:cs="Tahoma"/>
          <w:sz w:val="20"/>
          <w:szCs w:val="20"/>
        </w:rPr>
      </w:pPr>
      <w:r w:rsidRPr="000C5483">
        <w:rPr>
          <w:rFonts w:ascii="Bahnschrift Light" w:eastAsia="Calibri" w:hAnsi="Bahnschrift Light" w:cs="Tahoma"/>
          <w:sz w:val="20"/>
          <w:szCs w:val="20"/>
        </w:rPr>
        <w:t xml:space="preserve">В связи с вышеизложенным прошу:  </w:t>
      </w:r>
    </w:p>
    <w:p w:rsidR="000C5483" w:rsidRPr="000C5483" w:rsidRDefault="000C5483" w:rsidP="000C5483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60E5" w:rsidRPr="00DE4C0F" w:rsidTr="009B557A">
        <w:tc>
          <w:tcPr>
            <w:tcW w:w="704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rPr>
                <w:rFonts w:ascii="Bahnschrift Light" w:hAnsi="Bahnschrift Light" w:cs="Tahoma"/>
              </w:rPr>
            </w:pPr>
          </w:p>
        </w:tc>
        <w:tc>
          <w:tcPr>
            <w:tcW w:w="9786" w:type="dxa"/>
          </w:tcPr>
          <w:p w:rsidR="000C5483" w:rsidRPr="000C5483" w:rsidRDefault="00117298" w:rsidP="0011729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ahnschrift Light" w:eastAsia="Calibri" w:hAnsi="Bahnschrift Light" w:cs="Tahoma"/>
              </w:rPr>
            </w:pPr>
            <w:r>
              <w:rPr>
                <w:rFonts w:ascii="Bahnschrift Light" w:eastAsia="Calibri" w:hAnsi="Bahnschrift Light" w:cs="Tahoma"/>
              </w:rPr>
              <w:t>вернуть денежные средства</w:t>
            </w:r>
            <w:r w:rsidR="000C5483" w:rsidRPr="000C5483">
              <w:rPr>
                <w:rFonts w:ascii="Bahnschrift Light" w:eastAsia="Calibri" w:hAnsi="Bahnschrift Light" w:cs="Tahoma"/>
              </w:rPr>
              <w:t xml:space="preserve"> по реквизитам, указанным в </w:t>
            </w:r>
            <w:r>
              <w:rPr>
                <w:rFonts w:ascii="Bahnschrift Light" w:eastAsia="Calibri" w:hAnsi="Bahnschrift Light" w:cs="Tahoma"/>
              </w:rPr>
              <w:t>Уведомлении</w:t>
            </w:r>
            <w:r w:rsidR="000C5483" w:rsidRPr="000C5483">
              <w:rPr>
                <w:rFonts w:ascii="Bahnschrift Light" w:eastAsia="Calibri" w:hAnsi="Bahnschrift Light" w:cs="Tahoma"/>
              </w:rPr>
              <w:t>;</w:t>
            </w:r>
          </w:p>
        </w:tc>
      </w:tr>
      <w:tr w:rsidR="008760E5" w:rsidRPr="00DE4C0F" w:rsidTr="009B557A">
        <w:tc>
          <w:tcPr>
            <w:tcW w:w="704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rPr>
                <w:rFonts w:ascii="Bahnschrift Light" w:hAnsi="Bahnschrift Light" w:cs="Tahoma"/>
              </w:rPr>
            </w:pPr>
          </w:p>
          <w:p w:rsidR="000C5483" w:rsidRPr="000C5483" w:rsidRDefault="000C5483" w:rsidP="000C5483">
            <w:pPr>
              <w:rPr>
                <w:rFonts w:ascii="Bahnschrift Light" w:hAnsi="Bahnschrift Light"/>
              </w:rPr>
            </w:pPr>
          </w:p>
        </w:tc>
        <w:tc>
          <w:tcPr>
            <w:tcW w:w="9786" w:type="dxa"/>
          </w:tcPr>
          <w:p w:rsidR="000C5483" w:rsidRPr="000C5483" w:rsidRDefault="00117298" w:rsidP="0011729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ahnschrift Light" w:hAnsi="Bahnschrift Light"/>
              </w:rPr>
            </w:pPr>
            <w:r w:rsidRPr="00117298">
              <w:rPr>
                <w:rFonts w:ascii="Bahnschrift Light" w:hAnsi="Bahnschrift Light"/>
              </w:rPr>
              <w:t xml:space="preserve">вернуть денежные средства по реквизитам, указанным в </w:t>
            </w:r>
            <w:r>
              <w:rPr>
                <w:rFonts w:ascii="Bahnschrift Light" w:hAnsi="Bahnschrift Light"/>
              </w:rPr>
              <w:t>Анкете</w:t>
            </w:r>
            <w:r w:rsidR="00486344">
              <w:rPr>
                <w:rFonts w:ascii="Bahnschrift Light" w:hAnsi="Bahnschrift Light"/>
              </w:rPr>
              <w:t>.</w:t>
            </w:r>
          </w:p>
        </w:tc>
      </w:tr>
    </w:tbl>
    <w:p w:rsidR="000C5483" w:rsidRPr="000C5483" w:rsidRDefault="000C5483" w:rsidP="000C5483">
      <w:pPr>
        <w:spacing w:after="0" w:line="240" w:lineRule="auto"/>
        <w:jc w:val="both"/>
        <w:rPr>
          <w:rFonts w:ascii="Bahnschrift Light" w:eastAsia="Calibri" w:hAnsi="Bahnschrift Light" w:cs="Times New Roman"/>
          <w:sz w:val="20"/>
          <w:szCs w:val="20"/>
        </w:rPr>
      </w:pPr>
    </w:p>
    <w:p w:rsidR="000C5483" w:rsidRPr="000C5483" w:rsidRDefault="000C5483" w:rsidP="000C5483">
      <w:pPr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  <w:r w:rsidRPr="000C5483">
        <w:rPr>
          <w:rFonts w:ascii="Bahnschrift Light" w:eastAsia="Calibri" w:hAnsi="Bahnschrift Light" w:cs="Tahoma"/>
          <w:sz w:val="20"/>
          <w:szCs w:val="20"/>
        </w:rPr>
        <w:t xml:space="preserve">Реквизиты </w:t>
      </w:r>
      <w:r w:rsidR="00486344">
        <w:rPr>
          <w:rFonts w:ascii="Bahnschrift Light" w:eastAsia="Calibri" w:hAnsi="Bahnschrift Light" w:cs="Tahoma"/>
          <w:sz w:val="20"/>
          <w:szCs w:val="20"/>
        </w:rPr>
        <w:t>для</w:t>
      </w:r>
      <w:r w:rsidRPr="000C5483">
        <w:rPr>
          <w:rFonts w:ascii="Bahnschrift Light" w:eastAsia="Calibri" w:hAnsi="Bahnschrift Light" w:cs="Tahoma"/>
          <w:sz w:val="20"/>
          <w:szCs w:val="20"/>
        </w:rPr>
        <w:t xml:space="preserve"> перечислени</w:t>
      </w:r>
      <w:r w:rsidR="00486344">
        <w:rPr>
          <w:rFonts w:ascii="Bahnschrift Light" w:eastAsia="Calibri" w:hAnsi="Bahnschrift Light" w:cs="Tahoma"/>
          <w:sz w:val="20"/>
          <w:szCs w:val="20"/>
        </w:rPr>
        <w:t>я</w:t>
      </w:r>
      <w:r w:rsidRPr="000C5483">
        <w:rPr>
          <w:rFonts w:ascii="Bahnschrift Light" w:eastAsia="Calibri" w:hAnsi="Bahnschrift Light" w:cs="Tahoma"/>
          <w:sz w:val="20"/>
          <w:szCs w:val="20"/>
        </w:rPr>
        <w:t xml:space="preserve"> денежных средств: </w:t>
      </w:r>
    </w:p>
    <w:p w:rsidR="000C5483" w:rsidRPr="000C5483" w:rsidRDefault="000C5483" w:rsidP="000C5483">
      <w:pPr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</w:p>
    <w:tbl>
      <w:tblPr>
        <w:tblW w:w="10490" w:type="dxa"/>
        <w:tblBorders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838"/>
      </w:tblGrid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Получатель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ИНН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Банк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Расчетный счет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Кор счет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  <w:tr w:rsidR="008760E5" w:rsidRPr="00DE4C0F" w:rsidTr="009B557A">
        <w:tc>
          <w:tcPr>
            <w:tcW w:w="3652" w:type="dxa"/>
          </w:tcPr>
          <w:p w:rsidR="000C5483" w:rsidRPr="000C5483" w:rsidRDefault="000C5483" w:rsidP="000C548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sz w:val="20"/>
                <w:szCs w:val="20"/>
              </w:rPr>
              <w:t>БИК</w:t>
            </w:r>
          </w:p>
        </w:tc>
        <w:tc>
          <w:tcPr>
            <w:tcW w:w="6838" w:type="dxa"/>
          </w:tcPr>
          <w:p w:rsidR="000C5483" w:rsidRPr="000C5483" w:rsidRDefault="000C5483" w:rsidP="000C5483">
            <w:pPr>
              <w:spacing w:before="40" w:after="40" w:line="240" w:lineRule="auto"/>
              <w:rPr>
                <w:rFonts w:ascii="Bahnschrift Light" w:eastAsia="Calibri" w:hAnsi="Bahnschrift Light" w:cs="Tahoma"/>
                <w:i/>
                <w:sz w:val="20"/>
                <w:szCs w:val="20"/>
              </w:rPr>
            </w:pPr>
          </w:p>
        </w:tc>
      </w:tr>
    </w:tbl>
    <w:p w:rsidR="000C5483" w:rsidRPr="000C5483" w:rsidRDefault="000C5483" w:rsidP="000C5483">
      <w:pPr>
        <w:spacing w:after="0" w:line="240" w:lineRule="auto"/>
        <w:rPr>
          <w:rFonts w:ascii="Bahnschrift Light" w:eastAsia="Calibri" w:hAnsi="Bahnschrift Light" w:cs="Tahoma"/>
          <w:sz w:val="20"/>
          <w:szCs w:val="20"/>
        </w:rPr>
      </w:pPr>
    </w:p>
    <w:p w:rsidR="000C5483" w:rsidRPr="000C5483" w:rsidRDefault="000C5483" w:rsidP="000C5483">
      <w:pPr>
        <w:spacing w:after="0" w:line="240" w:lineRule="auto"/>
        <w:rPr>
          <w:rFonts w:ascii="Bahnschrift Light" w:eastAsia="Calibri" w:hAnsi="Bahnschrift Light" w:cs="Tahoma"/>
          <w:sz w:val="20"/>
          <w:szCs w:val="20"/>
        </w:rPr>
      </w:pPr>
    </w:p>
    <w:p w:rsidR="000C5483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>________________________________________</w:t>
      </w: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F56F98" w:rsidRPr="00DE4C0F" w:rsidRDefault="00117298" w:rsidP="00D94367">
      <w:pPr>
        <w:spacing w:before="120" w:after="120" w:line="240" w:lineRule="auto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>__________________________________________</w:t>
      </w:r>
      <w:r>
        <w:rPr>
          <w:rFonts w:ascii="Bahnschrift Light" w:eastAsia="Times New Roman" w:hAnsi="Bahnschrift Light" w:cs="Tahoma"/>
          <w:sz w:val="20"/>
          <w:szCs w:val="20"/>
          <w:lang w:val="en-US" w:eastAsia="ru-RU"/>
        </w:rPr>
        <w:t>/</w:t>
      </w: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>____________________________________________</w:t>
      </w:r>
      <w:bookmarkStart w:id="0" w:name="_GoBack"/>
      <w:bookmarkEnd w:id="0"/>
    </w:p>
    <w:sectPr w:rsidR="00F56F98" w:rsidRPr="00DE4C0F" w:rsidSect="000C5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BD"/>
    <w:rsid w:val="000C5483"/>
    <w:rsid w:val="00117298"/>
    <w:rsid w:val="00486344"/>
    <w:rsid w:val="008760E5"/>
    <w:rsid w:val="009B557A"/>
    <w:rsid w:val="009C59EE"/>
    <w:rsid w:val="00B74BEF"/>
    <w:rsid w:val="00CD04BD"/>
    <w:rsid w:val="00D94367"/>
    <w:rsid w:val="00DC236B"/>
    <w:rsid w:val="00DE4C0F"/>
    <w:rsid w:val="00E44518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5CB5"/>
  <w15:chartTrackingRefBased/>
  <w15:docId w15:val="{EE608771-537E-4564-A996-DBB248B3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9</cp:revision>
  <dcterms:created xsi:type="dcterms:W3CDTF">2024-08-15T10:53:00Z</dcterms:created>
  <dcterms:modified xsi:type="dcterms:W3CDTF">2024-08-16T15:10:00Z</dcterms:modified>
</cp:coreProperties>
</file>